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bookmarkStart w:id="0" w:name="_Hlk81683673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ỦY BAN NHÂN DÂN QUẬN 1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  <w:t>CỘNG HOÀ XÃ HỘI CHỦ NGHĨA VIỆT NAM</w:t>
      </w: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TRƯỜNG TRUNG HỌC CƠ SỞ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Độc lập – Tự do – Hạnh phúc     </w:t>
      </w:r>
    </w:p>
    <w:p>
      <w:pPr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14605</wp:posOffset>
                </wp:positionV>
                <wp:extent cx="2049780" cy="0"/>
                <wp:effectExtent l="0" t="0" r="0" b="0"/>
                <wp:wrapNone/>
                <wp:docPr id="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o:spt="20" style="position:absolute;left:0pt;flip:y;margin-left:303.45pt;margin-top:1.15pt;height:0pt;width:161.4pt;z-index:251659264;mso-width-relative:page;mso-height-relative:page;" filled="f" stroked="t" coordsize="21600,21600" o:gfxdata="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Klv6dQAAAAHAQAADwAAAAAAAAABACAAAAAiAAAAZHJzL2Rvd25yZXYueG1sUEsBAhQAFAAAAAgA&#10;h07iQAPFbdHwAQAA+wMAAA4AAAAAAAAAAQAgAAAAIwEAAGRycy9lMm9Eb2MueG1sUEsFBgAAAAAG&#10;AAYAWQEAAIUFAAAA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213360</wp:posOffset>
                </wp:positionV>
                <wp:extent cx="655955" cy="0"/>
                <wp:effectExtent l="0" t="0" r="0" b="0"/>
                <wp:wrapNone/>
                <wp:docPr id="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55.95pt;margin-top:16.8pt;height:0pt;width:51.65pt;z-index:251660288;mso-width-relative:page;mso-height-relative:page;" filled="f" stroked="t" coordsize="21600,21600" o:gfxdata="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hgo/d1gAA&#10;AAkBAAAPAAAAAAAAAAEAIAAAACIAAABkcnMvZG93bnJldi54bWxQSwECFAAUAAAACACHTuJA6/3M&#10;5+cBAADwAwAADgAAAAAAAAABACAAAAAlAQAAZHJzL2Uyb0RvYy54bWxQSwUGAAAAAAYABgBZAQAA&#10;fgUAAAAA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CHU VĂN AN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center" w:pos="4680"/>
          <w:tab w:val="left" w:pos="8604"/>
        </w:tabs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bookmarkStart w:id="1" w:name="_Hlk82242565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NỘI DUNG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HƯỚNG DẪN HỌC SINH TỰ HỌC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TUẦN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 xml:space="preserve">6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VẬT LÝ 7</w:t>
      </w:r>
    </w:p>
    <w:p>
      <w:pPr>
        <w:tabs>
          <w:tab w:val="center" w:pos="4680"/>
          <w:tab w:val="left" w:pos="8604"/>
        </w:tabs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 Từ ngày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18</w:t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 xml:space="preserve"> đến ngày 2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 xml:space="preserve"> )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iCs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iCs/>
          <w:sz w:val="24"/>
          <w:szCs w:val="24"/>
          <w:lang w:val="en-US"/>
        </w:rPr>
        <w:t xml:space="preserve">Đối với học sinh </w:t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>không thể học tập trực tuyến)</w:t>
      </w:r>
    </w:p>
    <w:p>
      <w:pPr>
        <w:pStyle w:val="13"/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Tài liệu học tập và Phiếu hướng dẫn học sinh tự học</w:t>
      </w:r>
    </w:p>
    <w:p>
      <w:pPr>
        <w:pStyle w:val="1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PHIẾU HƯỚNG DẪN HỌC SINH TỰ HỌC</w:t>
      </w:r>
    </w:p>
    <w:p>
      <w:pPr>
        <w:ind w:left="36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12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2" w:name="_GoBack"/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890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2"/>
          </w:tcPr>
          <w:p>
            <w:pPr>
              <w:pStyle w:val="13"/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LUYỆN TẬP MỘT SỐ BÀI TẬP VỀ ĐỊNH LUẬT PHẢN XẠ ÁNH SÁNG VÀ ẢNH CỦA VẬT TẠO BỞI GƯƠNG PHẲNG.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Đọc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tài liệu và thực hiện các yêu cầu.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7" w:type="dxa"/>
          </w:tcPr>
          <w:p>
            <w:pPr>
              <w:pStyle w:val="13"/>
              <w:numPr>
                <w:ilvl w:val="0"/>
                <w:numId w:val="2"/>
              </w:numPr>
              <w:tabs>
                <w:tab w:val="left" w:pos="253"/>
              </w:tabs>
              <w:ind w:left="0" w:firstLine="461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vi-VN"/>
              </w:rPr>
              <w:t>Tài liệu tham khảo : Sách tài liệu dạy dọc vật lý 7, các bài ghi đã học.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253"/>
              </w:tabs>
              <w:ind w:left="0" w:firstLine="461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Nội dung bài học: 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vi-VN"/>
              </w:rPr>
              <w:t>BÀI TẬP PHẦN ĐỊNH LUẬT PHẢN XẠ ÁNH SÁNG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lang w:val="vi-VN"/>
              </w:rPr>
              <w:t>Nhắc lại lý thuyết trọng tâm.</w:t>
            </w:r>
          </w:p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vi-VN"/>
              </w:rPr>
              <w:t xml:space="preserve">- Học sinh cần nắm được nội dung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định luật phản xạ ánh sáng và vẽ được hình minh họa.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 Định luật phản xạ ánh sáng: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+ Tia phản xạ nằm trong mặt phẳng chứa tia tới và đường pháp tuyến của gương tại điểm tới.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+ Góc phản xạ bằng góc tới.</w:t>
            </w:r>
          </w:p>
          <w:tbl>
            <w:tblPr>
              <w:tblStyle w:val="12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84"/>
              <w:gridCol w:w="410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8" w:hRule="atLeast"/>
              </w:trPr>
              <w:tc>
                <w:tcPr>
                  <w:tcW w:w="4261" w:type="dxa"/>
                </w:tcPr>
                <w:p>
                  <w:pPr>
                    <w:pStyle w:val="1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120" w:beforeLines="50" w:beforeAutospacing="0" w:after="120" w:afterLines="50" w:afterAutospacing="0" w:line="312" w:lineRule="auto"/>
                    <w:jc w:val="both"/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4"/>
                      <w:szCs w:val="24"/>
                    </w:rPr>
                    <w:drawing>
                      <wp:inline distT="0" distB="0" distL="114300" distR="114300">
                        <wp:extent cx="2762250" cy="1429385"/>
                        <wp:effectExtent l="0" t="0" r="11430" b="3175"/>
                        <wp:docPr id="2" name="Picture 16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6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0" cy="1429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2" w:type="dxa"/>
                </w:tcPr>
                <w:p>
                  <w:pPr>
                    <w:pStyle w:val="1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120" w:beforeLines="50" w:beforeAutospacing="0" w:after="120" w:afterLines="50" w:afterAutospacing="0" w:line="312" w:lineRule="auto"/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SI - tia tới</w:t>
                  </w:r>
                </w:p>
                <w:p>
                  <w:pPr>
                    <w:pStyle w:val="1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120" w:beforeLines="50" w:beforeAutospacing="0" w:after="120" w:afterLines="50" w:afterAutospacing="0" w:line="312" w:lineRule="auto"/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IR - tia phản xạ</w:t>
                  </w:r>
                </w:p>
                <w:p>
                  <w:pPr>
                    <w:pStyle w:val="1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120" w:beforeLines="50" w:beforeAutospacing="0" w:after="120" w:afterLines="50" w:afterAutospacing="0" w:line="312" w:lineRule="auto"/>
                    <w:jc w:val="both"/>
                    <w:rPr>
                      <w:rStyle w:val="6"/>
                      <w:rFonts w:hint="default" w:ascii="Times New Roman" w:hAnsi="Times New Roman" w:cs="Times New Roman"/>
                      <w:i w:val="0"/>
                      <w:iCs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IN - pháp tuyến</w:t>
                  </w:r>
                </w:p>
                <w:p>
                  <w:pPr>
                    <w:pStyle w:val="1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120" w:beforeLines="50" w:beforeAutospacing="0" w:after="120" w:afterLines="50" w:afterAutospacing="0" w:line="312" w:lineRule="auto"/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position w:val="-6"/>
                      <w:sz w:val="24"/>
                      <w:szCs w:val="24"/>
                    </w:rPr>
                    <w:object>
                      <v:shape id="_x0000_i1025" o:spt="75" type="#_x0000_t75" style="height:20pt;width:42.95pt;" o:ole="t" filled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25" DrawAspect="Content" ObjectID="_1468075725" r:id="rId6">
                        <o:LockedField>false</o:LockedField>
                      </o:OLEObject>
                    </w:objec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: góc tới</w:t>
                  </w:r>
                </w:p>
                <w:p>
                  <w:pPr>
                    <w:pStyle w:val="1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120" w:beforeLines="50" w:beforeAutospacing="0" w:after="120" w:afterLines="50" w:afterAutospacing="0" w:line="312" w:lineRule="auto"/>
                    <w:jc w:val="both"/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position w:val="-6"/>
                      <w:sz w:val="24"/>
                      <w:szCs w:val="24"/>
                    </w:rPr>
                    <w:object>
                      <v:shape id="_x0000_i1026" o:spt="75" type="#_x0000_t75" style="height:20pt;width:48pt;" o:ole="t" filled="f" stroked="f" coordsize="21600,21600">
                        <v:path/>
                        <v:fill on="f" focussize="0,0"/>
                        <v:stroke on="f"/>
                        <v:imagedata r:id="rId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26" DrawAspect="Content" ObjectID="_1468075726" r:id="rId8">
                        <o:LockedField>false</o:LockedField>
                      </o:OLEObject>
                    </w:objec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: góc phản xạ</w:t>
                  </w:r>
                </w:p>
              </w:tc>
            </w:tr>
          </w:tbl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</w:p>
          <w:p>
            <w:pPr>
              <w:pStyle w:val="10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Một số dạng bài tập và phương pháp giải.</w:t>
            </w:r>
          </w:p>
          <w:p>
            <w:pPr>
              <w:pStyle w:val="10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 Học sinh nắm được các dạng bài tập cơ bản và phương pháp giải.</w:t>
            </w:r>
          </w:p>
          <w:p>
            <w:pPr>
              <w:pStyle w:val="10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 Sau đó học sinh vận dụng tự làm các ví dụ minh họa và tham khảo phần hướng dẫn để đối chiếu kết quả bài làm.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Dạng 1: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Biết góc tới i hoặc góc phản xạ i’, tìm góc còn lại.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Phương pháp: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 Vẽ hình, áp dụng định luật phản xạ ánh sáng : i = i’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  <w:t xml:space="preserve">Ví dụ: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Chiếu một tia sáng SI chiếu lên một gương phẳng. Góc tạo bởi SI với pháp tuyến bằng 40°. Hãy vẽ tiếp tia phản xạ và tính góc phản xạ.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  <w:t xml:space="preserve">Hướng dẫn: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-Vẽ hình dựa vào định luật phản xạ ánh sáng ( hs tự vẽ).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superscript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 Áp dụng định luật phản xạ ánh sáng : góc tới = góc phản xạ = 40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superscript"/>
                <w:lang w:val="vi-VN"/>
              </w:rPr>
              <w:t>0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Dạng 2: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Cho góc tạo bởi tia tới SI (hoặc tia phản xạ IR) và mặt gương là x . Tính góc tới i và góc phản xạ i’.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  <w:t>Phương pháp: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  <w:t xml:space="preserve">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 Ta có, pháp tuyến vuông góc với mặt phẳng gương.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 Áp dụng định luật phản xạ ánh sáng: i = i’ = 90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superscript"/>
                <w:lang w:val="vi-VN"/>
              </w:rPr>
              <w:t xml:space="preserve">0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vi-VN"/>
              </w:rPr>
              <w:t>- x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  <w:t>Ví dụ: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Chiếu một tia sáng SI chiếu lên một gương phẳng. Góc tạo bởi SI với mặt gương bằng 30°. Hãy vẽ tiếp tia phản xạ và tính góc tới, góc phản xạ.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  <w:t>Hướng dẫn: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-Vẽ hình dựa vào định luật phản xạ ánh sáng ( hs tự vẽ).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superscript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 Áp dụng định luật phản xạ ánh sáng: góc tới = góc phản xạ = 90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superscript"/>
                <w:lang w:val="vi-VN"/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 - 30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superscript"/>
                <w:lang w:val="vi-VN"/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 = 60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superscript"/>
                <w:lang w:val="vi-VN"/>
              </w:rPr>
              <w:t>0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II . BÀI TẬP PHẦN ẢNH CỦA VẬT TẠO BỞI GƯƠNG PHẲNG.</w:t>
            </w:r>
          </w:p>
          <w:p>
            <w:pPr>
              <w:pStyle w:val="10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Lý thuyết.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 Ảnh của một vật tạo bởi gương phẳng có đặc điểm: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+ Là ảnh ảo, không hứng được trên màn chắn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+ Lớn bằng vật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Ảnh và vật đối xứng với nhau qua gương (khoảng cách từ một điểm của vật đến gương phẳng bằng khoảng cách từ ảnh của điểm đó đến gương).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Chú ý: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 Ảnh của một vật là tập hợp ảnh của tất cả các điểm trên vật.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 Các tia sáng từ điểm S tới gương phẳng cho tia phản xạ có đường kéo dài đi qua ảo ảnh S’.</w:t>
            </w:r>
          </w:p>
          <w:p>
            <w:pPr>
              <w:pStyle w:val="10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Một số dạng bài tập và phương pháp giải.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Dạng 1: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 Cho điểm sáng S đặt trước gương phẳng, cách gương phẳng một đoạn là d. Vẽ ảnh S' qua gương và tính khoảng cách từ S' đến gương.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  <w:t>Phương pháp: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+ Vẽ SP vuông góc với gương phẳng sao cho SP = d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+ Kéo dài SP tới S' sao cho S'P = d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=&gt; S' là ảnh của S qua gương phẳng và SP = S'P = d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  <w:t xml:space="preserve">Ví dụ: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Cho điểm sáng S đặt trước gương phẳng, cách gương phẳng một đoạn là 5cm. Vẽ ảnh S' qua gương và tính khoảng cách từ S' đến gương.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  <w:t>Hướng dẫn: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 Vẽ ảnh 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drawing>
                <wp:inline distT="0" distB="0" distL="114300" distR="114300">
                  <wp:extent cx="1895475" cy="2168525"/>
                  <wp:effectExtent l="0" t="0" r="9525" b="10795"/>
                  <wp:docPr id="3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216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- Khoảng cách từ một điểm của vật đến gương phẳng bằng khoảng cách từ ảnh của điểm đó đến gương =&gt; SH = S'H = 5cm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Dạng 2: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Cho vật sáng AB đặt trước gương phẳng. Vẽ ảnh A'B' qua gương và so sánh kích thước ảnh A'B' và AB.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  <w:t>Phương pháp: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+ Vẽ lần lượt AH, BK vuông góc với gương phẳng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+ Kéo dài AH tới A', BK đến B' sao cho: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object>
                <v:shape id="_x0000_i1030" o:spt="75" type="#_x0000_t75" style="height:36pt;width:60.95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27" r:id="rId11">
                  <o:LockedField>false</o:LockedField>
                </o:OLEObject>
              </w:objec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Nối A'B' (nét đứt)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=&gt; A'B' là ảnh ảo của AB qua gương phẳng và kích thước ảnh ảo A'B'=AB.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  <w:t xml:space="preserve">Ví dụ: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Vật AB dài 10 cm đặt trước gương phẳng. Vẽ ảnh của AB và so sánh kích thước ảnh A'B' và AB.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aps w:val="0"/>
                <w:spacing w:val="0"/>
                <w:sz w:val="24"/>
                <w:szCs w:val="24"/>
                <w:u w:val="single"/>
                <w:shd w:val="clear" w:color="auto" w:fill="FFFFFF"/>
                <w:lang w:val="vi-VN"/>
              </w:rPr>
              <w:t xml:space="preserve">Hướng dẫn: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drawing>
                <wp:inline distT="0" distB="0" distL="114300" distR="114300">
                  <wp:extent cx="2276475" cy="1416685"/>
                  <wp:effectExtent l="0" t="0" r="9525" b="635"/>
                  <wp:docPr id="1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41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=&gt; A'B' là ảnh ảo của AB qua gương phẳng và kích thước ảnh ảo A'B' = AB = 10cm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Kiểm tra, đánh giá quá trình tự học.</w:t>
            </w:r>
          </w:p>
          <w:p>
            <w:pPr>
              <w:pStyle w:val="13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  <w:p>
            <w:pPr>
              <w:ind w:left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7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Câu 1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 xml:space="preserve">: Nội dung nào sau đây không thuộc về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đ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ịnh luật phản xạ ánh sáng: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A. Góc phản xạ bằng góc tới.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B. Tia phản xạ nằm trong gương phẳng chứa tia tới và đường pháp tuyến của gương ở điểm tới.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 xml:space="preserve">C.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Góc phản xạ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lớn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hơn góc tới.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D. Góc phản xạ nhỏ hơn góc tới.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lang w:val="vi-VN"/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 xml:space="preserve">Câu </w:t>
            </w:r>
            <w:r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: Chọn phát biểu không đúng khi nói về ảnh của một vật tạo bởi gương phẳng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A. Ảnh ảo tạo bởi gương phẳng không hứng được trên màn chắn và lớn bằng vật.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B. Ảnh ảo tạo bởi gương phẳng không hứng được trên màn chắn và nhỏ hơn vật.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C. Các tia sáng từ điểm sáng S tới gương phẳng cho tia phản xạ có đường kéo dài đi qua ảnh ảo S’.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D. Khoảng cách từ một điểm của vật đến gương bằng khoảng cách từ ảnh của điểm đó tới gương.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2.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8907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 xml:space="preserve">Câu </w:t>
            </w:r>
            <w:r>
              <w:rPr>
                <w:rStyle w:val="11"/>
                <w:rFonts w:hint="default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: Một điểm sáng S đặt trước một gương phẳng một khoảng d cho một ảnh S’ cách gương một khoảng d’. So sánh d và d’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A. d = d’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B. d &gt; d’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C. d &lt; d’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D. Không so sánh được vì ảnh là ảo, vật là thật.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pacing w:val="0"/>
                <w:sz w:val="24"/>
                <w:szCs w:val="24"/>
                <w:shd w:val="clear" w:color="auto" w:fill="FFFFFF"/>
                <w:lang w:val="vi-VN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âu </w:t>
            </w:r>
            <w:r>
              <w:rPr>
                <w:rFonts w:hint="default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 xml:space="preserve">Chiếu một tia sáng lên một gương phẳng ta thu được một tia phản xạ tạo với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vi-VN"/>
              </w:rPr>
              <w:t>mặt gương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 xml:space="preserve"> một góc 40°. Góc tới có giá trị nào sau đây?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vertAlign w:val="superscript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A. 20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superscript"/>
                <w:lang w:val="vi-VN"/>
              </w:rPr>
              <w:t>0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vertAlign w:val="superscript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B. 80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superscript"/>
                <w:lang w:val="vi-VN"/>
              </w:rPr>
              <w:t>0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vertAlign w:val="superscript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C. 40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superscript"/>
                <w:lang w:val="vi-VN"/>
              </w:rPr>
              <w:t>0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D. 60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superscript"/>
                <w:lang w:val="vi-VN"/>
              </w:rPr>
              <w:t>0</w:t>
            </w:r>
          </w:p>
        </w:tc>
      </w:tr>
      <w:bookmarkEnd w:id="2"/>
    </w:tbl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Style w:val="13"/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Họ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 sinh ghi chép lại các câu hỏi t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hắc mắc, các trở ngại của học sinh khi thực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hiện các nhiệm vụ học tập.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Trường: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Lớp: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Họ tên học sinh:</w:t>
      </w:r>
    </w:p>
    <w:tbl>
      <w:tblPr>
        <w:tblStyle w:val="12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003"/>
        <w:gridCol w:w="5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Môn học</w:t>
            </w:r>
          </w:p>
        </w:tc>
        <w:tc>
          <w:tcPr>
            <w:tcW w:w="4003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Nội dung học tập</w:t>
            </w:r>
          </w:p>
        </w:tc>
        <w:tc>
          <w:tcPr>
            <w:tcW w:w="5179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Vật lý 7</w:t>
            </w:r>
          </w:p>
        </w:tc>
        <w:tc>
          <w:tcPr>
            <w:tcW w:w="4003" w:type="dxa"/>
          </w:tcPr>
          <w:p>
            <w:pPr>
              <w:pStyle w:val="13"/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LUYỆN TẬP MỘT SỐ BÀI TẬP VỀ ĐỊNH LUẬT PHẢN XẠ ÁNH SÁNG VÀ ẢNH CỦA VẬT TẠO BỞI GƯƠNG PHẲNG.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517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1/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2/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3/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>
      <w:pPr>
        <w:tabs>
          <w:tab w:val="left" w:pos="567"/>
        </w:tabs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pgSz w:w="12240" w:h="15840"/>
      <w:pgMar w:top="567" w:right="758" w:bottom="1440" w:left="1440" w:header="284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C903C"/>
    <w:multiLevelType w:val="singleLevel"/>
    <w:tmpl w:val="A61C903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6C5A465"/>
    <w:multiLevelType w:val="singleLevel"/>
    <w:tmpl w:val="B6C5A46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7450B96"/>
    <w:multiLevelType w:val="multilevel"/>
    <w:tmpl w:val="37450B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978CE"/>
    <w:multiLevelType w:val="multilevel"/>
    <w:tmpl w:val="538978CE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6E0BD41"/>
    <w:multiLevelType w:val="singleLevel"/>
    <w:tmpl w:val="66E0BD41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44164"/>
    <w:rsid w:val="00050B40"/>
    <w:rsid w:val="00051491"/>
    <w:rsid w:val="00062231"/>
    <w:rsid w:val="00090776"/>
    <w:rsid w:val="000C7B98"/>
    <w:rsid w:val="000D3D96"/>
    <w:rsid w:val="000F0C76"/>
    <w:rsid w:val="000F3F6E"/>
    <w:rsid w:val="0012577E"/>
    <w:rsid w:val="00186EE3"/>
    <w:rsid w:val="001D7CA3"/>
    <w:rsid w:val="00226E00"/>
    <w:rsid w:val="00250D31"/>
    <w:rsid w:val="0025559E"/>
    <w:rsid w:val="0026131A"/>
    <w:rsid w:val="00262188"/>
    <w:rsid w:val="0026788B"/>
    <w:rsid w:val="00271B05"/>
    <w:rsid w:val="002B0000"/>
    <w:rsid w:val="002C0D80"/>
    <w:rsid w:val="002C172C"/>
    <w:rsid w:val="002C3450"/>
    <w:rsid w:val="002C7167"/>
    <w:rsid w:val="002D4D56"/>
    <w:rsid w:val="002D7436"/>
    <w:rsid w:val="002F6A70"/>
    <w:rsid w:val="00332BCB"/>
    <w:rsid w:val="00384BBB"/>
    <w:rsid w:val="00384C9B"/>
    <w:rsid w:val="003A46CF"/>
    <w:rsid w:val="003C0E3F"/>
    <w:rsid w:val="003C4CDF"/>
    <w:rsid w:val="003F4771"/>
    <w:rsid w:val="003F7260"/>
    <w:rsid w:val="0041203D"/>
    <w:rsid w:val="0043238B"/>
    <w:rsid w:val="00436B6F"/>
    <w:rsid w:val="00467D75"/>
    <w:rsid w:val="00475CA5"/>
    <w:rsid w:val="00495BAB"/>
    <w:rsid w:val="004A00ED"/>
    <w:rsid w:val="004A57D8"/>
    <w:rsid w:val="004A7F8F"/>
    <w:rsid w:val="004E1B91"/>
    <w:rsid w:val="004F455E"/>
    <w:rsid w:val="004F5EFE"/>
    <w:rsid w:val="0058000C"/>
    <w:rsid w:val="00596446"/>
    <w:rsid w:val="005D08EE"/>
    <w:rsid w:val="005D265D"/>
    <w:rsid w:val="005D2D01"/>
    <w:rsid w:val="005E770D"/>
    <w:rsid w:val="005F04AF"/>
    <w:rsid w:val="00627FC9"/>
    <w:rsid w:val="00652E25"/>
    <w:rsid w:val="006615E3"/>
    <w:rsid w:val="00675781"/>
    <w:rsid w:val="00686BEA"/>
    <w:rsid w:val="0069313A"/>
    <w:rsid w:val="006A094A"/>
    <w:rsid w:val="006C2E22"/>
    <w:rsid w:val="006C416D"/>
    <w:rsid w:val="006D20E2"/>
    <w:rsid w:val="006D3937"/>
    <w:rsid w:val="006D7F74"/>
    <w:rsid w:val="006E7B3C"/>
    <w:rsid w:val="007058C4"/>
    <w:rsid w:val="00733EB4"/>
    <w:rsid w:val="0075651C"/>
    <w:rsid w:val="00761676"/>
    <w:rsid w:val="007E5BC6"/>
    <w:rsid w:val="0080412A"/>
    <w:rsid w:val="00856983"/>
    <w:rsid w:val="00860C24"/>
    <w:rsid w:val="008973FC"/>
    <w:rsid w:val="008A7069"/>
    <w:rsid w:val="008A7A9B"/>
    <w:rsid w:val="008A7E17"/>
    <w:rsid w:val="008D0403"/>
    <w:rsid w:val="008D3E30"/>
    <w:rsid w:val="008E3F71"/>
    <w:rsid w:val="0090329C"/>
    <w:rsid w:val="00913686"/>
    <w:rsid w:val="0092768D"/>
    <w:rsid w:val="009372BB"/>
    <w:rsid w:val="0098532C"/>
    <w:rsid w:val="00987C51"/>
    <w:rsid w:val="009A0D41"/>
    <w:rsid w:val="009C2802"/>
    <w:rsid w:val="009C6FA1"/>
    <w:rsid w:val="009F3197"/>
    <w:rsid w:val="00A07D0F"/>
    <w:rsid w:val="00A30F4A"/>
    <w:rsid w:val="00A322FD"/>
    <w:rsid w:val="00A35D57"/>
    <w:rsid w:val="00AA6651"/>
    <w:rsid w:val="00AF1F37"/>
    <w:rsid w:val="00B129D2"/>
    <w:rsid w:val="00B57C04"/>
    <w:rsid w:val="00B6042D"/>
    <w:rsid w:val="00B84261"/>
    <w:rsid w:val="00BA4492"/>
    <w:rsid w:val="00BB11F9"/>
    <w:rsid w:val="00BC1B1D"/>
    <w:rsid w:val="00BD7581"/>
    <w:rsid w:val="00BE53D4"/>
    <w:rsid w:val="00C23862"/>
    <w:rsid w:val="00C26093"/>
    <w:rsid w:val="00C45ED7"/>
    <w:rsid w:val="00C81C87"/>
    <w:rsid w:val="00C83CE2"/>
    <w:rsid w:val="00C83FAF"/>
    <w:rsid w:val="00C9033F"/>
    <w:rsid w:val="00CA266B"/>
    <w:rsid w:val="00CA599D"/>
    <w:rsid w:val="00CC6B90"/>
    <w:rsid w:val="00CD03CE"/>
    <w:rsid w:val="00D0704B"/>
    <w:rsid w:val="00D47CD8"/>
    <w:rsid w:val="00D81B0A"/>
    <w:rsid w:val="00D836BC"/>
    <w:rsid w:val="00D85290"/>
    <w:rsid w:val="00D94757"/>
    <w:rsid w:val="00DC0835"/>
    <w:rsid w:val="00DC5855"/>
    <w:rsid w:val="00E06270"/>
    <w:rsid w:val="00E171E1"/>
    <w:rsid w:val="00E72044"/>
    <w:rsid w:val="00E83E32"/>
    <w:rsid w:val="00EB48A2"/>
    <w:rsid w:val="00EC75AA"/>
    <w:rsid w:val="00EC7A54"/>
    <w:rsid w:val="00ED4508"/>
    <w:rsid w:val="00EF4DFE"/>
    <w:rsid w:val="00F11186"/>
    <w:rsid w:val="00F223F1"/>
    <w:rsid w:val="00F33514"/>
    <w:rsid w:val="00F3404A"/>
    <w:rsid w:val="00F4690D"/>
    <w:rsid w:val="00F516D7"/>
    <w:rsid w:val="00F710DB"/>
    <w:rsid w:val="00F819B7"/>
    <w:rsid w:val="00F82477"/>
    <w:rsid w:val="00F85D41"/>
    <w:rsid w:val="00F96182"/>
    <w:rsid w:val="00F97749"/>
    <w:rsid w:val="00FA0357"/>
    <w:rsid w:val="00FC20BE"/>
    <w:rsid w:val="00FE4D28"/>
    <w:rsid w:val="539849E4"/>
    <w:rsid w:val="6F6C2573"/>
    <w:rsid w:val="7C225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4"/>
    <w:qFormat/>
    <w:uiPriority w:val="0"/>
    <w:pPr>
      <w:widowControl w:val="0"/>
      <w:shd w:val="clear" w:color="auto" w:fill="FFFFFF"/>
      <w:spacing w:line="336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6">
    <w:name w:val="Emphasis"/>
    <w:basedOn w:val="2"/>
    <w:qFormat/>
    <w:uiPriority w:val="20"/>
    <w:rPr>
      <w:i/>
      <w:iCs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24"/>
    <w:unhideWhenUsed/>
    <w:qFormat/>
    <w:uiPriority w:val="99"/>
    <w:pPr>
      <w:tabs>
        <w:tab w:val="center" w:pos="4680"/>
        <w:tab w:val="right" w:pos="9360"/>
      </w:tabs>
    </w:pPr>
  </w:style>
  <w:style w:type="character" w:styleId="9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1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1">
    <w:name w:val="Strong"/>
    <w:basedOn w:val="2"/>
    <w:qFormat/>
    <w:uiPriority w:val="0"/>
    <w:rPr>
      <w:b/>
      <w:bCs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Body Text Char"/>
    <w:basedOn w:val="2"/>
    <w:link w:val="5"/>
    <w:qFormat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customStyle="1" w:styleId="15">
    <w:name w:val="Body Text Char1"/>
    <w:basedOn w:val="2"/>
    <w:semiHidden/>
    <w:qFormat/>
    <w:uiPriority w:val="99"/>
  </w:style>
  <w:style w:type="character" w:customStyle="1" w:styleId="16">
    <w:name w:val="Heading #1_"/>
    <w:basedOn w:val="2"/>
    <w:link w:val="17"/>
    <w:qFormat/>
    <w:uiPriority w:val="0"/>
    <w:rPr>
      <w:rFonts w:ascii="Segoe UI" w:hAnsi="Segoe UI" w:eastAsia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17">
    <w:name w:val="Heading #1"/>
    <w:basedOn w:val="1"/>
    <w:link w:val="16"/>
    <w:qFormat/>
    <w:uiPriority w:val="0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hAnsi="Segoe UI" w:eastAsia="Segoe UI" w:cs="Segoe UI"/>
      <w:b/>
      <w:bCs/>
      <w:color w:val="021EAB"/>
      <w:sz w:val="42"/>
      <w:szCs w:val="42"/>
    </w:rPr>
  </w:style>
  <w:style w:type="character" w:customStyle="1" w:styleId="18">
    <w:name w:val="Other_"/>
    <w:basedOn w:val="2"/>
    <w:link w:val="19"/>
    <w:qFormat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customStyle="1" w:styleId="19">
    <w:name w:val="Other"/>
    <w:basedOn w:val="1"/>
    <w:link w:val="18"/>
    <w:qFormat/>
    <w:uiPriority w:val="0"/>
    <w:pPr>
      <w:widowControl w:val="0"/>
      <w:shd w:val="clear" w:color="auto" w:fill="FFFFFF"/>
      <w:spacing w:line="336" w:lineRule="auto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Picture caption_"/>
    <w:basedOn w:val="2"/>
    <w:link w:val="21"/>
    <w:qFormat/>
    <w:uiPriority w:val="0"/>
    <w:rPr>
      <w:rFonts w:ascii="Arial" w:hAnsi="Arial" w:eastAsia="Arial" w:cs="Arial"/>
      <w:w w:val="80"/>
      <w:sz w:val="17"/>
      <w:szCs w:val="17"/>
      <w:shd w:val="clear" w:color="auto" w:fill="FFFFFF"/>
    </w:rPr>
  </w:style>
  <w:style w:type="paragraph" w:customStyle="1" w:styleId="21">
    <w:name w:val="Picture caption"/>
    <w:basedOn w:val="1"/>
    <w:link w:val="20"/>
    <w:qFormat/>
    <w:uiPriority w:val="0"/>
    <w:pPr>
      <w:widowControl w:val="0"/>
      <w:shd w:val="clear" w:color="auto" w:fill="FFFFFF"/>
    </w:pPr>
    <w:rPr>
      <w:rFonts w:ascii="Arial" w:hAnsi="Arial" w:eastAsia="Arial" w:cs="Arial"/>
      <w:w w:val="80"/>
      <w:sz w:val="17"/>
      <w:szCs w:val="17"/>
    </w:rPr>
  </w:style>
  <w:style w:type="character" w:customStyle="1" w:styleId="22">
    <w:name w:val="Heading #3_"/>
    <w:basedOn w:val="2"/>
    <w:link w:val="23"/>
    <w:qFormat/>
    <w:locked/>
    <w:uiPriority w:val="0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3">
    <w:name w:val="Heading #3"/>
    <w:basedOn w:val="1"/>
    <w:link w:val="22"/>
    <w:qFormat/>
    <w:uiPriority w:val="0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character" w:customStyle="1" w:styleId="24">
    <w:name w:val="Header Char"/>
    <w:basedOn w:val="2"/>
    <w:link w:val="8"/>
    <w:qFormat/>
    <w:uiPriority w:val="99"/>
  </w:style>
  <w:style w:type="character" w:customStyle="1" w:styleId="25">
    <w:name w:val="Footer Char"/>
    <w:basedOn w:val="2"/>
    <w:link w:val="7"/>
    <w:qFormat/>
    <w:uiPriority w:val="99"/>
  </w:style>
  <w:style w:type="character" w:customStyle="1" w:styleId="2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983B58-A36B-4898-9F21-265D228C3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1151</Words>
  <Characters>6567</Characters>
  <Lines>54</Lines>
  <Paragraphs>15</Paragraphs>
  <TotalTime>3</TotalTime>
  <ScaleCrop>false</ScaleCrop>
  <LinksUpToDate>false</LinksUpToDate>
  <CharactersWithSpaces>7703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2021-09-01T09:25:00Z</dcterms:created>
  <dc:creator>ha doanhong</dc:creator>
  <cp:lastModifiedBy>Huyen Thu Trang</cp:lastModifiedBy>
  <dcterms:modified xsi:type="dcterms:W3CDTF">2021-10-17T13:13:11Z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4B7C7C6E0D0847F5AFE7350C7C3A79DB</vt:lpwstr>
  </property>
</Properties>
</file>